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561BFE">
        <w:trPr>
          <w:trHeight w:hRule="exact" w:val="227"/>
        </w:trPr>
        <w:tc>
          <w:tcPr>
            <w:tcW w:w="935" w:type="dxa"/>
            <w:vAlign w:val="center"/>
          </w:tcPr>
          <w:p w:rsidR="00561BFE" w:rsidRDefault="00561BFE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561BFE" w:rsidRDefault="00561BFE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561BFE" w:rsidRDefault="00561BFE" w:rsidP="008C7D44">
            <w:pPr>
              <w:pStyle w:val="dajtabulky"/>
            </w:pPr>
          </w:p>
        </w:tc>
      </w:tr>
      <w:tr w:rsidR="00561BFE">
        <w:trPr>
          <w:trHeight w:hRule="exact" w:val="227"/>
        </w:trPr>
        <w:tc>
          <w:tcPr>
            <w:tcW w:w="935" w:type="dxa"/>
            <w:vAlign w:val="center"/>
          </w:tcPr>
          <w:p w:rsidR="00561BFE" w:rsidRDefault="00E40A7B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561BFE" w:rsidRDefault="00E40A7B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561BFE" w:rsidRDefault="00E40A7B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561BFE" w:rsidRDefault="00561BFE" w:rsidP="000229B8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561BFE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561BFE" w:rsidRDefault="00E40A7B" w:rsidP="00B8024C">
            <w:pPr>
              <w:tabs>
                <w:tab w:val="left" w:pos="285"/>
              </w:tabs>
            </w:pPr>
            <w:r>
              <w:tab/>
            </w:r>
            <w:r w:rsidR="00896234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AQP_logo_emf_small" style="width:132.75pt;height:35.25pt;visibility:visible">
                  <v:imagedata r:id="rId7" o:title=""/>
                </v:shape>
              </w:pict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561BFE" w:rsidRDefault="00E40A7B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561BFE" w:rsidRDefault="00E40A7B" w:rsidP="0046155E">
            <w:pPr>
              <w:pStyle w:val="Firma"/>
            </w:pPr>
            <w:r>
              <w:t xml:space="preserve">Projektová a inženýrská společnost </w:t>
            </w:r>
          </w:p>
          <w:p w:rsidR="00561BFE" w:rsidRDefault="00E40A7B" w:rsidP="0046155E">
            <w:pPr>
              <w:pStyle w:val="Firma"/>
            </w:pPr>
            <w:r>
              <w:t>Palackého tř. 12, 612 00 Brno</w:t>
            </w:r>
          </w:p>
          <w:p w:rsidR="00561BFE" w:rsidRDefault="00E40A7B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561BFE" w:rsidRDefault="00E40A7B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561BFE" w:rsidRDefault="00E40A7B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561BFE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61BFE" w:rsidRDefault="00E40A7B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561BF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61BFE" w:rsidRDefault="00E40A7B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F0FD7">
              <w:fldChar w:fldCharType="separate"/>
            </w:r>
            <w:r>
              <w:fldChar w:fldCharType="end"/>
            </w:r>
            <w:bookmarkEnd w:id="1"/>
          </w:p>
        </w:tc>
      </w:tr>
      <w:tr w:rsidR="00561BF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61BFE" w:rsidRDefault="00E40A7B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561BF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561BFE" w:rsidRDefault="00E40A7B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561BFE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61BFE" w:rsidRDefault="00E40A7B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561BFE" w:rsidRDefault="00561BFE" w:rsidP="000229B8">
      <w:pPr>
        <w:sectPr w:rsidR="00561BFE" w:rsidSect="008922DA"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561BFE" w:rsidRDefault="00561BFE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561BFE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561BFE" w:rsidRDefault="00E40A7B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5"/>
          </w:p>
        </w:tc>
      </w:tr>
      <w:tr w:rsidR="00561BFE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561BFE" w:rsidRDefault="00E40A7B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6"/>
          </w:p>
        </w:tc>
      </w:tr>
    </w:tbl>
    <w:p w:rsidR="00561BFE" w:rsidRDefault="00561BFE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561BFE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1BFE" w:rsidRDefault="00E40A7B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61BFE" w:rsidRDefault="009B4110" w:rsidP="00884801">
            <w:pPr>
              <w:pStyle w:val="dajtabulky"/>
            </w:pPr>
            <w:r>
              <w:t>4</w:t>
            </w:r>
            <w:r w:rsidR="00E40A7B">
              <w:rPr>
                <w:rFonts w:ascii="Tahoma" w:hAnsi="Tahoma" w:cs="Tahoma"/>
              </w:rPr>
              <w:t>×</w:t>
            </w:r>
            <w:r w:rsidR="00E40A7B"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61BFE" w:rsidRDefault="00E40A7B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61BFE" w:rsidRDefault="00E40A7B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F0FD7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61BFE" w:rsidRDefault="00E40A7B" w:rsidP="00884801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61BFE" w:rsidRPr="009B4110" w:rsidRDefault="00E40A7B" w:rsidP="0046155E">
            <w:pPr>
              <w:pStyle w:val="dajtabulky"/>
              <w:rPr>
                <w:sz w:val="16"/>
                <w:szCs w:val="16"/>
              </w:rPr>
            </w:pPr>
            <w:r w:rsidRPr="009B4110">
              <w:rPr>
                <w:sz w:val="16"/>
                <w:szCs w:val="16"/>
              </w:rP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Pr="009B4110">
              <w:rPr>
                <w:sz w:val="16"/>
                <w:szCs w:val="16"/>
              </w:rPr>
              <w:instrText xml:space="preserve"> FORMTEXT </w:instrText>
            </w:r>
            <w:r w:rsidRPr="009B4110">
              <w:rPr>
                <w:sz w:val="16"/>
                <w:szCs w:val="16"/>
              </w:rPr>
            </w:r>
            <w:r w:rsidRPr="009B4110">
              <w:rPr>
                <w:sz w:val="16"/>
                <w:szCs w:val="16"/>
              </w:rPr>
              <w:fldChar w:fldCharType="separate"/>
            </w:r>
            <w:r w:rsidRPr="009B4110">
              <w:rPr>
                <w:sz w:val="16"/>
                <w:szCs w:val="16"/>
              </w:rPr>
              <w:t>DSP,DPS</w:t>
            </w:r>
            <w:r w:rsidRPr="009B4110">
              <w:rPr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561BFE" w:rsidRDefault="00E40A7B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561BFE" w:rsidRDefault="00E40A7B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5/20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05/2015</w:t>
            </w:r>
            <w:r>
              <w:fldChar w:fldCharType="end"/>
            </w:r>
            <w:bookmarkEnd w:id="9"/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61BFE" w:rsidRDefault="00E40A7B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61BFE" w:rsidRDefault="00E40A7B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396514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1396514-16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561BFE" w:rsidRDefault="00561BFE" w:rsidP="000229B8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561BFE" w:rsidTr="0072531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61BFE" w:rsidRDefault="00E40A7B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61BFE" w:rsidRDefault="00561BFE">
            <w:pPr>
              <w:pStyle w:val="Popisektabulky"/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Popisektabulky"/>
            </w:pPr>
          </w:p>
        </w:tc>
        <w:bookmarkStart w:id="11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1BFE" w:rsidRDefault="00E40A7B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11"/>
          </w:p>
          <w:p w:rsidR="00561BFE" w:rsidRDefault="00E40A7B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BF0FD7">
              <w:rPr>
                <w:sz w:val="24"/>
                <w:szCs w:val="24"/>
              </w:rPr>
            </w:r>
            <w:r w:rsidR="00BF0FD7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1BFE" w:rsidRDefault="00561BFE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561BFE" w:rsidRDefault="00561BFE" w:rsidP="00DC2B84">
            <w:pPr>
              <w:pStyle w:val="dajtabulky"/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61BFE" w:rsidRDefault="00561BFE">
            <w:pPr>
              <w:pStyle w:val="Popisektabulky"/>
            </w:pPr>
          </w:p>
        </w:tc>
        <w:bookmarkStart w:id="12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E40A7B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BF0FD7">
              <w:fldChar w:fldCharType="separate"/>
            </w:r>
            <w:r>
              <w:fldChar w:fldCharType="end"/>
            </w:r>
            <w:bookmarkEnd w:id="12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61BFE" w:rsidRDefault="00E40A7B">
            <w:pPr>
              <w:pStyle w:val="Popisektabulky"/>
            </w:pPr>
            <w:r>
              <w:t>Pododdíl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E40A7B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DOKUMENTACE OBJEKTŮ VODOSPODÁŘSKÝCH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DOKUMENTACE OBJEKTŮ VODOSPODÁŘSKÝCH</w: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61BFE" w:rsidRDefault="00561BF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561BFE" w:rsidRDefault="00E40A7B">
            <w:pPr>
              <w:pStyle w:val="Popisektabulky"/>
            </w:pPr>
            <w:r>
              <w:t>SO/PS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E40A7B" w:rsidP="00147D93">
            <w:pPr>
              <w:pStyle w:val="dajtabulky12"/>
            </w:pPr>
            <w:r>
              <w:t>STAVEBNÍ ČÁST - VODOVODNÍ PŘÍPOJKY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1BFE" w:rsidRDefault="00561BFE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561BFE" w:rsidRDefault="00561BF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61BFE" w:rsidTr="0072531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561BFE" w:rsidRDefault="00561BF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561BFE" w:rsidRDefault="00561BFE" w:rsidP="00147D93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561BFE" w:rsidRDefault="00E40A7B">
            <w:pPr>
              <w:pStyle w:val="dajtabulky"/>
              <w:jc w:val="right"/>
            </w:pPr>
            <w:r>
              <w:t>Souprava</w:t>
            </w:r>
          </w:p>
        </w:tc>
      </w:tr>
      <w:tr w:rsidR="00561BFE" w:rsidTr="0072531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561BFE" w:rsidRDefault="00E40A7B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561BFE" w:rsidRDefault="00561BFE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561BFE" w:rsidRDefault="00E40A7B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561BFE" w:rsidRDefault="00E40A7B">
            <w:pPr>
              <w:pStyle w:val="Popisektabulky"/>
            </w:pPr>
            <w:r>
              <w:t>Revize</w:t>
            </w:r>
          </w:p>
        </w:tc>
      </w:tr>
      <w:tr w:rsidR="00561BFE" w:rsidTr="0072531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561BFE" w:rsidRDefault="00561BFE">
            <w:pPr>
              <w:pStyle w:val="Popisektabulky"/>
            </w:pPr>
          </w:p>
        </w:tc>
        <w:bookmarkStart w:id="13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61BFE" w:rsidRDefault="00E40A7B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3"/>
          </w:p>
        </w:tc>
        <w:bookmarkStart w:id="14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561BFE" w:rsidRDefault="00E40A7B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4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D.1.4.1</w:t>
            </w:r>
            <w:r>
              <w:fldChar w:fldCharType="end"/>
            </w:r>
            <w:bookmarkEnd w:id="14"/>
          </w:p>
        </w:tc>
        <w:bookmarkStart w:id="15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61BFE" w:rsidRDefault="00E40A7B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5"/>
          </w:p>
        </w:tc>
      </w:tr>
    </w:tbl>
    <w:p w:rsidR="00561BFE" w:rsidRDefault="00561BFE" w:rsidP="008922DA"/>
    <w:p w:rsidR="00561BFE" w:rsidRDefault="00561BFE" w:rsidP="008922DA">
      <w:pPr>
        <w:sectPr w:rsidR="00561BFE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896234" w:rsidRDefault="00376828">
      <w:pPr>
        <w:pStyle w:val="Obsah1"/>
        <w:tabs>
          <w:tab w:val="righ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lastRenderedPageBreak/>
        <w:fldChar w:fldCharType="begin"/>
      </w:r>
      <w:r>
        <w:instrText xml:space="preserve"> TOC \o "1-3" </w:instrText>
      </w:r>
      <w:r>
        <w:fldChar w:fldCharType="separate"/>
      </w:r>
      <w:bookmarkStart w:id="16" w:name="_GoBack"/>
      <w:bookmarkEnd w:id="16"/>
      <w:r w:rsidR="00896234" w:rsidRPr="00292B03">
        <w:rPr>
          <w:noProof/>
          <w:color w:val="auto"/>
        </w:rPr>
        <w:t>1</w:t>
      </w:r>
      <w:r w:rsidR="00896234"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  <w:tab/>
      </w:r>
      <w:r w:rsidR="00896234" w:rsidRPr="00292B03">
        <w:rPr>
          <w:noProof/>
          <w:color w:val="auto"/>
        </w:rPr>
        <w:t>Údaje o stavbě</w:t>
      </w:r>
      <w:r w:rsidR="00896234">
        <w:rPr>
          <w:noProof/>
        </w:rPr>
        <w:tab/>
      </w:r>
      <w:r w:rsidR="00896234">
        <w:rPr>
          <w:noProof/>
        </w:rPr>
        <w:fldChar w:fldCharType="begin"/>
      </w:r>
      <w:r w:rsidR="00896234">
        <w:rPr>
          <w:noProof/>
        </w:rPr>
        <w:instrText xml:space="preserve"> PAGEREF _Toc424893372 \h </w:instrText>
      </w:r>
      <w:r w:rsidR="00896234">
        <w:rPr>
          <w:noProof/>
        </w:rPr>
      </w:r>
      <w:r w:rsidR="00896234">
        <w:rPr>
          <w:noProof/>
        </w:rPr>
        <w:fldChar w:fldCharType="separate"/>
      </w:r>
      <w:r w:rsidR="00896234">
        <w:rPr>
          <w:noProof/>
        </w:rPr>
        <w:t>3</w:t>
      </w:r>
      <w:r w:rsidR="00896234">
        <w:rPr>
          <w:noProof/>
        </w:rPr>
        <w:fldChar w:fldCharType="end"/>
      </w:r>
    </w:p>
    <w:p w:rsidR="00896234" w:rsidRDefault="00896234">
      <w:pPr>
        <w:pStyle w:val="Obsah1"/>
        <w:tabs>
          <w:tab w:val="righ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292B03">
        <w:rPr>
          <w:noProof/>
          <w:color w:val="auto"/>
        </w:rPr>
        <w:t>2</w:t>
      </w:r>
      <w:r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  <w:tab/>
      </w:r>
      <w:r w:rsidRPr="00292B03">
        <w:rPr>
          <w:noProof/>
          <w:color w:val="auto"/>
        </w:rPr>
        <w:t>Zvláštní požadavky na postup stavebních prací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_Toc424893373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96234" w:rsidRDefault="00896234">
      <w:pPr>
        <w:pStyle w:val="Obsah1"/>
        <w:tabs>
          <w:tab w:val="righ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292B03">
        <w:rPr>
          <w:noProof/>
          <w:color w:val="auto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  <w:tab/>
      </w:r>
      <w:r w:rsidRPr="00292B03">
        <w:rPr>
          <w:noProof/>
          <w:color w:val="auto"/>
        </w:rPr>
        <w:t>Bezpečnost a ochrana zdraví při práci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_Toc424893374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76828" w:rsidRDefault="00376828" w:rsidP="00376828">
      <w:pPr>
        <w:pStyle w:val="Styl11"/>
        <w:spacing w:line="360" w:lineRule="auto"/>
      </w:pPr>
      <w:r>
        <w:fldChar w:fldCharType="end"/>
      </w: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pStyle w:val="Styl11"/>
        <w:spacing w:line="360" w:lineRule="auto"/>
      </w:pPr>
    </w:p>
    <w:p w:rsidR="00376828" w:rsidRDefault="00376828" w:rsidP="00376828">
      <w:pPr>
        <w:rPr>
          <w:rFonts w:cs="Tahoma"/>
          <w:iCs/>
          <w:szCs w:val="22"/>
        </w:rPr>
      </w:pPr>
      <w:bookmarkStart w:id="17" w:name="_Toc338030289"/>
      <w:bookmarkStart w:id="18" w:name="_Toc338030337"/>
      <w:bookmarkStart w:id="19" w:name="_Toc338030535"/>
      <w:bookmarkStart w:id="20" w:name="_Toc338030583"/>
      <w:bookmarkStart w:id="21" w:name="_Toc338030762"/>
      <w:bookmarkStart w:id="22" w:name="_Toc338033372"/>
      <w:bookmarkStart w:id="23" w:name="_Toc338033446"/>
      <w:bookmarkStart w:id="24" w:name="_Toc340904906"/>
      <w:bookmarkStart w:id="25" w:name="_Toc340904966"/>
      <w:bookmarkStart w:id="26" w:name="_Toc340904988"/>
      <w:bookmarkStart w:id="27" w:name="_Toc340905019"/>
      <w:bookmarkStart w:id="28" w:name="_Toc340991387"/>
      <w:bookmarkStart w:id="29" w:name="_Toc343907882"/>
      <w:bookmarkStart w:id="30" w:name="_Toc412537517"/>
      <w:bookmarkStart w:id="31" w:name="_Toc319570852"/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Default="00376828" w:rsidP="00376828">
      <w:pPr>
        <w:rPr>
          <w:rFonts w:cs="Tahoma"/>
          <w:iCs/>
          <w:szCs w:val="22"/>
        </w:rPr>
      </w:pPr>
    </w:p>
    <w:p w:rsidR="00376828" w:rsidRPr="00752DBA" w:rsidRDefault="00376828" w:rsidP="00376828">
      <w:pPr>
        <w:pStyle w:val="Nadpis1"/>
        <w:tabs>
          <w:tab w:val="clear" w:pos="432"/>
        </w:tabs>
        <w:suppressAutoHyphens/>
        <w:spacing w:before="120" w:after="0"/>
        <w:ind w:left="0" w:firstLine="0"/>
        <w:jc w:val="both"/>
        <w:rPr>
          <w:color w:val="auto"/>
        </w:rPr>
      </w:pPr>
      <w:bookmarkStart w:id="32" w:name="_Toc327959022"/>
      <w:bookmarkStart w:id="33" w:name="_Toc424893372"/>
      <w:r w:rsidRPr="00752DBA">
        <w:rPr>
          <w:color w:val="auto"/>
        </w:rPr>
        <w:t>Údaje o stavbě</w:t>
      </w:r>
      <w:bookmarkEnd w:id="32"/>
      <w:bookmarkEnd w:id="33"/>
    </w:p>
    <w:p w:rsidR="00376828" w:rsidRPr="00752DBA" w:rsidRDefault="00376828" w:rsidP="00376828">
      <w:pPr>
        <w:pStyle w:val="Normln2"/>
        <w:spacing w:before="120"/>
        <w:rPr>
          <w:szCs w:val="22"/>
        </w:rPr>
      </w:pPr>
      <w:bookmarkStart w:id="34" w:name="_Toc327959023"/>
      <w:r w:rsidRPr="00752DBA">
        <w:rPr>
          <w:szCs w:val="22"/>
        </w:rPr>
        <w:t>SO 04 VODOVODNÍ PŘÍPOJKY</w:t>
      </w:r>
    </w:p>
    <w:p w:rsidR="00376828" w:rsidRPr="008750CF" w:rsidRDefault="00896234" w:rsidP="00376828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Rekonstrukce</w:t>
      </w:r>
      <w:r w:rsidR="00376828" w:rsidRPr="00752DBA">
        <w:rPr>
          <w:rFonts w:ascii="Arial Narrow" w:hAnsi="Arial Narrow"/>
          <w:sz w:val="22"/>
          <w:szCs w:val="22"/>
        </w:rPr>
        <w:t xml:space="preserve"> přípojek </w:t>
      </w:r>
      <w:r w:rsidR="00376828" w:rsidRPr="008750CF">
        <w:rPr>
          <w:rFonts w:ascii="Arial Narrow" w:hAnsi="Arial Narrow"/>
          <w:sz w:val="22"/>
          <w:szCs w:val="22"/>
        </w:rPr>
        <w:t xml:space="preserve">doprovází </w:t>
      </w:r>
      <w:r>
        <w:rPr>
          <w:rFonts w:ascii="Arial Narrow" w:hAnsi="Arial Narrow"/>
          <w:sz w:val="22"/>
          <w:szCs w:val="22"/>
        </w:rPr>
        <w:t>rekonstrukci</w:t>
      </w:r>
      <w:r w:rsidR="00376828" w:rsidRPr="008750CF">
        <w:rPr>
          <w:rFonts w:ascii="Arial Narrow" w:hAnsi="Arial Narrow"/>
          <w:sz w:val="22"/>
          <w:szCs w:val="22"/>
        </w:rPr>
        <w:t xml:space="preserve"> vodovodního řadu v ulici </w:t>
      </w:r>
      <w:r w:rsidR="008750CF" w:rsidRPr="008750CF">
        <w:rPr>
          <w:rFonts w:ascii="Arial Narrow" w:hAnsi="Arial Narrow"/>
          <w:sz w:val="22"/>
          <w:szCs w:val="22"/>
        </w:rPr>
        <w:t>Pod kaštany v úseku mezi ulicemi Šumavská a Šelepova</w:t>
      </w:r>
      <w:r w:rsidR="00376828" w:rsidRPr="008750CF">
        <w:rPr>
          <w:rFonts w:ascii="Arial Narrow" w:hAnsi="Arial Narrow"/>
          <w:sz w:val="22"/>
          <w:szCs w:val="22"/>
        </w:rPr>
        <w:t xml:space="preserve">. </w:t>
      </w:r>
      <w:proofErr w:type="gramStart"/>
      <w:r>
        <w:rPr>
          <w:rFonts w:ascii="Arial Narrow" w:hAnsi="Arial Narrow"/>
          <w:sz w:val="22"/>
          <w:szCs w:val="22"/>
        </w:rPr>
        <w:t>rekonstruovat</w:t>
      </w:r>
      <w:proofErr w:type="gramEnd"/>
      <w:r w:rsidR="00376828" w:rsidRPr="008750CF">
        <w:rPr>
          <w:rFonts w:ascii="Arial Narrow" w:hAnsi="Arial Narrow"/>
          <w:sz w:val="22"/>
          <w:szCs w:val="22"/>
        </w:rPr>
        <w:t xml:space="preserve"> se bude přípojka po vodoměr. </w:t>
      </w:r>
    </w:p>
    <w:p w:rsidR="00376828" w:rsidRPr="008750CF" w:rsidRDefault="00376828" w:rsidP="00376828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bookmarkStart w:id="35" w:name="_Toc302022904"/>
      <w:bookmarkStart w:id="36" w:name="_Toc327959028"/>
      <w:bookmarkStart w:id="37" w:name="_Toc214269192"/>
      <w:bookmarkEnd w:id="34"/>
      <w:r w:rsidRPr="008750CF">
        <w:rPr>
          <w:rFonts w:ascii="Arial Narrow" w:hAnsi="Arial Narrow"/>
          <w:sz w:val="22"/>
          <w:szCs w:val="22"/>
        </w:rPr>
        <w:t xml:space="preserve">Podrobný výpis profilů a délek vodovodních přípojek </w:t>
      </w:r>
      <w:proofErr w:type="gramStart"/>
      <w:r w:rsidRPr="008750CF">
        <w:rPr>
          <w:rFonts w:ascii="Arial Narrow" w:hAnsi="Arial Narrow"/>
          <w:sz w:val="22"/>
          <w:szCs w:val="22"/>
        </w:rPr>
        <w:t>viz. přílohu</w:t>
      </w:r>
      <w:proofErr w:type="gramEnd"/>
      <w:r w:rsidRPr="008750CF">
        <w:rPr>
          <w:rFonts w:ascii="Arial Narrow" w:hAnsi="Arial Narrow"/>
          <w:sz w:val="22"/>
          <w:szCs w:val="22"/>
        </w:rPr>
        <w:t xml:space="preserve"> D.1.4.4 Seznam vodovodních přípojek. </w:t>
      </w:r>
    </w:p>
    <w:p w:rsidR="00376828" w:rsidRPr="00165C4C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165C4C">
        <w:rPr>
          <w:rFonts w:ascii="Arial Narrow" w:hAnsi="Arial Narrow"/>
          <w:b/>
          <w:smallCaps/>
          <w:sz w:val="22"/>
          <w:szCs w:val="22"/>
        </w:rPr>
        <w:t>Trasa</w:t>
      </w:r>
    </w:p>
    <w:bookmarkEnd w:id="35"/>
    <w:bookmarkEnd w:id="36"/>
    <w:p w:rsidR="00376828" w:rsidRPr="00827F8F" w:rsidRDefault="00376828" w:rsidP="00376828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827F8F">
        <w:rPr>
          <w:rFonts w:ascii="Arial Narrow" w:hAnsi="Arial Narrow"/>
          <w:sz w:val="22"/>
          <w:szCs w:val="22"/>
        </w:rPr>
        <w:t xml:space="preserve">Trasa domovních přípojek bude sledovat trasu přípojek stávajících, protože napojení na domovní instalace (vodoměrné soupravy) nebo vodoměrné šachty bude stejné. </w:t>
      </w:r>
    </w:p>
    <w:p w:rsidR="00165C4C" w:rsidRPr="00827F8F" w:rsidRDefault="00165C4C" w:rsidP="00165C4C">
      <w:pPr>
        <w:jc w:val="both"/>
        <w:rPr>
          <w:rFonts w:ascii="Arial Narrow" w:hAnsi="Arial Narrow"/>
          <w:sz w:val="22"/>
          <w:szCs w:val="22"/>
        </w:rPr>
      </w:pPr>
      <w:r w:rsidRPr="00827F8F">
        <w:rPr>
          <w:rFonts w:ascii="Arial Narrow" w:hAnsi="Arial Narrow"/>
          <w:sz w:val="22"/>
          <w:szCs w:val="22"/>
        </w:rPr>
        <w:t xml:space="preserve">Přípojky na straně lichých čísel budou </w:t>
      </w:r>
      <w:r w:rsidR="00827F8F" w:rsidRPr="00827F8F">
        <w:rPr>
          <w:rFonts w:ascii="Arial Narrow" w:hAnsi="Arial Narrow"/>
          <w:sz w:val="22"/>
          <w:szCs w:val="22"/>
        </w:rPr>
        <w:t xml:space="preserve">uloženy v chráničkách příslušných profilů. Chráničky budou </w:t>
      </w:r>
      <w:r w:rsidRPr="00827F8F">
        <w:rPr>
          <w:rFonts w:ascii="Arial Narrow" w:hAnsi="Arial Narrow"/>
          <w:sz w:val="22"/>
          <w:szCs w:val="22"/>
        </w:rPr>
        <w:t xml:space="preserve">pod komunikací </w:t>
      </w:r>
      <w:r w:rsidR="00827F8F" w:rsidRPr="00827F8F">
        <w:rPr>
          <w:rFonts w:ascii="Arial Narrow" w:hAnsi="Arial Narrow"/>
          <w:sz w:val="22"/>
          <w:szCs w:val="22"/>
        </w:rPr>
        <w:t xml:space="preserve">provedeny </w:t>
      </w:r>
      <w:proofErr w:type="spellStart"/>
      <w:r w:rsidR="00827F8F" w:rsidRPr="00827F8F">
        <w:rPr>
          <w:rFonts w:ascii="Arial Narrow" w:hAnsi="Arial Narrow"/>
          <w:sz w:val="22"/>
          <w:szCs w:val="22"/>
        </w:rPr>
        <w:t>bezvýkopovou</w:t>
      </w:r>
      <w:proofErr w:type="spellEnd"/>
      <w:r w:rsidR="00827F8F" w:rsidRPr="00827F8F">
        <w:rPr>
          <w:rFonts w:ascii="Arial Narrow" w:hAnsi="Arial Narrow"/>
          <w:sz w:val="22"/>
          <w:szCs w:val="22"/>
        </w:rPr>
        <w:t xml:space="preserve"> metodou.</w:t>
      </w:r>
    </w:p>
    <w:p w:rsidR="00376828" w:rsidRPr="00165C4C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165C4C">
        <w:rPr>
          <w:rFonts w:ascii="Arial Narrow" w:hAnsi="Arial Narrow"/>
          <w:b/>
          <w:smallCaps/>
          <w:sz w:val="22"/>
          <w:szCs w:val="22"/>
        </w:rPr>
        <w:t>podélné profily</w:t>
      </w:r>
    </w:p>
    <w:p w:rsidR="00376828" w:rsidRPr="00165C4C" w:rsidRDefault="00376828" w:rsidP="00376828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165C4C">
        <w:rPr>
          <w:rFonts w:ascii="Arial Narrow" w:hAnsi="Arial Narrow"/>
          <w:sz w:val="22"/>
          <w:szCs w:val="22"/>
        </w:rPr>
        <w:t xml:space="preserve">Podélný profil bude dodržen vzestupný od rekonstruovaného řadu k nemovitosti. Navržený sklon neklesá pod hodnotu 3‰. </w:t>
      </w:r>
    </w:p>
    <w:p w:rsidR="00376828" w:rsidRPr="00165C4C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165C4C">
        <w:rPr>
          <w:rFonts w:ascii="Arial Narrow" w:hAnsi="Arial Narrow"/>
          <w:b/>
          <w:smallCaps/>
          <w:sz w:val="22"/>
          <w:szCs w:val="22"/>
        </w:rPr>
        <w:t>Dotčení inženýrských sítí a ochranných pásem</w:t>
      </w:r>
    </w:p>
    <w:p w:rsidR="00376828" w:rsidRPr="00827F8F" w:rsidRDefault="00376828" w:rsidP="00376828">
      <w:pPr>
        <w:jc w:val="both"/>
        <w:rPr>
          <w:rFonts w:ascii="Arial Narrow" w:hAnsi="Arial Narrow"/>
          <w:sz w:val="22"/>
          <w:szCs w:val="22"/>
        </w:rPr>
      </w:pPr>
      <w:r w:rsidRPr="00165C4C">
        <w:rPr>
          <w:rFonts w:ascii="Arial Narrow" w:hAnsi="Arial Narrow"/>
          <w:sz w:val="22"/>
          <w:szCs w:val="22"/>
        </w:rPr>
        <w:t>Dotčené inženýrské sítě jsou zakresleny v příslušných situacích. Poloha inženýrských sítí je zakreslena pouze s </w:t>
      </w:r>
      <w:r w:rsidRPr="00827F8F">
        <w:rPr>
          <w:rFonts w:ascii="Arial Narrow" w:hAnsi="Arial Narrow"/>
          <w:sz w:val="22"/>
          <w:szCs w:val="22"/>
        </w:rPr>
        <w:t>přesností odpovídající použité technické metodě a úrovni podkladů. Před zahájením stavby je proto nezbytné zajistit vytýčení jednotlivých IS příslušnými správci. Při zemních pracích je bezpodmínečně nutné respektovat požadavky příslušných správců IS.</w:t>
      </w:r>
    </w:p>
    <w:p w:rsidR="00376828" w:rsidRPr="00827F8F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38" w:name="_Toc168213738"/>
      <w:bookmarkStart w:id="39" w:name="_Toc214269175"/>
      <w:r w:rsidRPr="00827F8F">
        <w:rPr>
          <w:rFonts w:ascii="Arial Narrow" w:hAnsi="Arial Narrow"/>
          <w:b/>
          <w:smallCaps/>
          <w:sz w:val="22"/>
          <w:szCs w:val="22"/>
        </w:rPr>
        <w:t>Potrubní materiál</w:t>
      </w:r>
      <w:bookmarkEnd w:id="38"/>
      <w:r w:rsidRPr="00827F8F">
        <w:rPr>
          <w:rFonts w:ascii="Arial Narrow" w:hAnsi="Arial Narrow"/>
          <w:b/>
          <w:smallCaps/>
          <w:sz w:val="22"/>
          <w:szCs w:val="22"/>
        </w:rPr>
        <w:t>y</w:t>
      </w:r>
      <w:bookmarkEnd w:id="39"/>
    </w:p>
    <w:p w:rsidR="00376828" w:rsidRPr="00827F8F" w:rsidRDefault="00376828" w:rsidP="00376828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827F8F">
        <w:rPr>
          <w:rFonts w:ascii="Arial Narrow" w:hAnsi="Arial Narrow"/>
          <w:sz w:val="22"/>
          <w:szCs w:val="22"/>
        </w:rPr>
        <w:t>Vodovodní přípojky profilů d</w:t>
      </w:r>
      <w:r w:rsidR="00165C4C" w:rsidRPr="00827F8F">
        <w:rPr>
          <w:rFonts w:ascii="Arial Narrow" w:hAnsi="Arial Narrow"/>
          <w:sz w:val="22"/>
          <w:szCs w:val="22"/>
        </w:rPr>
        <w:t>50</w:t>
      </w:r>
      <w:r w:rsidRPr="00827F8F">
        <w:rPr>
          <w:rFonts w:ascii="Arial Narrow" w:hAnsi="Arial Narrow"/>
          <w:sz w:val="22"/>
          <w:szCs w:val="22"/>
        </w:rPr>
        <w:t>x</w:t>
      </w:r>
      <w:r w:rsidR="00165C4C" w:rsidRPr="00827F8F">
        <w:rPr>
          <w:rFonts w:ascii="Arial Narrow" w:hAnsi="Arial Narrow"/>
          <w:sz w:val="22"/>
          <w:szCs w:val="22"/>
        </w:rPr>
        <w:t>4,6</w:t>
      </w:r>
      <w:r w:rsidRPr="00827F8F">
        <w:rPr>
          <w:rFonts w:ascii="Arial Narrow" w:hAnsi="Arial Narrow"/>
          <w:sz w:val="22"/>
          <w:szCs w:val="22"/>
        </w:rPr>
        <w:t>, d63x5,8</w:t>
      </w:r>
      <w:r w:rsidR="00165C4C" w:rsidRPr="00827F8F">
        <w:rPr>
          <w:rFonts w:ascii="Arial Narrow" w:hAnsi="Arial Narrow"/>
          <w:sz w:val="22"/>
          <w:szCs w:val="22"/>
        </w:rPr>
        <w:t>, d90x5,4 a d110x6,6</w:t>
      </w:r>
      <w:r w:rsidRPr="00827F8F">
        <w:rPr>
          <w:rFonts w:ascii="Arial Narrow" w:hAnsi="Arial Narrow"/>
          <w:sz w:val="22"/>
          <w:szCs w:val="22"/>
        </w:rPr>
        <w:t xml:space="preserve"> jsou</w:t>
      </w:r>
      <w:r w:rsidR="00165C4C" w:rsidRPr="00827F8F">
        <w:rPr>
          <w:rFonts w:ascii="Arial Narrow" w:hAnsi="Arial Narrow"/>
          <w:sz w:val="22"/>
          <w:szCs w:val="22"/>
        </w:rPr>
        <w:t xml:space="preserve"> navrženy z plastového potrubí </w:t>
      </w:r>
      <w:r w:rsidRPr="00827F8F">
        <w:rPr>
          <w:rFonts w:ascii="Arial Narrow" w:hAnsi="Arial Narrow"/>
          <w:sz w:val="22"/>
          <w:szCs w:val="22"/>
        </w:rPr>
        <w:t>PE 100</w:t>
      </w:r>
      <w:r w:rsidR="00165C4C" w:rsidRPr="00827F8F">
        <w:rPr>
          <w:rFonts w:ascii="Arial Narrow" w:hAnsi="Arial Narrow"/>
          <w:sz w:val="22"/>
          <w:szCs w:val="22"/>
        </w:rPr>
        <w:t>.</w:t>
      </w:r>
    </w:p>
    <w:p w:rsidR="00376828" w:rsidRPr="00827F8F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0" w:name="_Toc168213739"/>
      <w:bookmarkStart w:id="41" w:name="_Toc214269176"/>
      <w:r w:rsidRPr="00827F8F">
        <w:rPr>
          <w:rFonts w:ascii="Arial Narrow" w:hAnsi="Arial Narrow"/>
          <w:b/>
          <w:smallCaps/>
          <w:sz w:val="22"/>
          <w:szCs w:val="22"/>
        </w:rPr>
        <w:t>Uložení potrubí</w:t>
      </w:r>
      <w:bookmarkEnd w:id="40"/>
      <w:bookmarkEnd w:id="41"/>
    </w:p>
    <w:p w:rsidR="00376828" w:rsidRPr="00827F8F" w:rsidRDefault="00376828" w:rsidP="00376828">
      <w:pPr>
        <w:jc w:val="both"/>
        <w:rPr>
          <w:rFonts w:ascii="Arial Narrow" w:hAnsi="Arial Narrow"/>
          <w:sz w:val="22"/>
          <w:szCs w:val="22"/>
        </w:rPr>
      </w:pPr>
      <w:r w:rsidRPr="00827F8F">
        <w:rPr>
          <w:rFonts w:ascii="Arial Narrow" w:hAnsi="Arial Narrow"/>
          <w:sz w:val="22"/>
          <w:szCs w:val="22"/>
        </w:rPr>
        <w:t xml:space="preserve">Potrubí z polyetylénu bude ukládáno na pískový podsyp </w:t>
      </w:r>
      <w:proofErr w:type="spellStart"/>
      <w:r w:rsidRPr="00827F8F">
        <w:rPr>
          <w:rFonts w:ascii="Arial Narrow" w:hAnsi="Arial Narrow"/>
          <w:sz w:val="22"/>
          <w:szCs w:val="22"/>
        </w:rPr>
        <w:t>tl</w:t>
      </w:r>
      <w:proofErr w:type="spellEnd"/>
      <w:r w:rsidRPr="00827F8F">
        <w:rPr>
          <w:rFonts w:ascii="Arial Narrow" w:hAnsi="Arial Narrow"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300 mm"/>
        </w:smartTagPr>
        <w:r w:rsidRPr="00827F8F">
          <w:rPr>
            <w:rFonts w:ascii="Arial Narrow" w:hAnsi="Arial Narrow"/>
            <w:sz w:val="22"/>
            <w:szCs w:val="22"/>
          </w:rPr>
          <w:t>100 mm</w:t>
        </w:r>
      </w:smartTag>
      <w:r w:rsidRPr="00827F8F">
        <w:rPr>
          <w:rFonts w:ascii="Arial Narrow" w:hAnsi="Arial Narrow"/>
          <w:sz w:val="22"/>
          <w:szCs w:val="22"/>
        </w:rPr>
        <w:t xml:space="preserve"> (šířka dna rýhy 0,9 m). Obsyp potrubí bude sahat </w:t>
      </w:r>
      <w:smartTag w:uri="urn:schemas-microsoft-com:office:smarttags" w:element="metricconverter">
        <w:smartTagPr>
          <w:attr w:name="ProductID" w:val="300 mm"/>
        </w:smartTagPr>
        <w:r w:rsidRPr="00827F8F">
          <w:rPr>
            <w:rFonts w:ascii="Arial Narrow" w:hAnsi="Arial Narrow"/>
            <w:sz w:val="22"/>
            <w:szCs w:val="22"/>
          </w:rPr>
          <w:t>300 mm</w:t>
        </w:r>
      </w:smartTag>
      <w:r w:rsidRPr="00827F8F">
        <w:rPr>
          <w:rFonts w:ascii="Arial Narrow" w:hAnsi="Arial Narrow"/>
          <w:sz w:val="22"/>
          <w:szCs w:val="22"/>
        </w:rPr>
        <w:t xml:space="preserve"> nad vrchol potrubí. Další zásyp může být z hutněného původního materiálu hutněného na hodnotu 90% PS. Výjimku tvoří část přípojky uložená ve vozovce, která musí být zasypána dle zásady uvedené u vodovodního potrubí tj. na 95 % </w:t>
      </w:r>
      <w:proofErr w:type="gramStart"/>
      <w:r w:rsidRPr="00827F8F">
        <w:rPr>
          <w:rFonts w:ascii="Arial Narrow" w:hAnsi="Arial Narrow"/>
          <w:sz w:val="22"/>
          <w:szCs w:val="22"/>
        </w:rPr>
        <w:t>PS  cizím</w:t>
      </w:r>
      <w:proofErr w:type="gramEnd"/>
      <w:r w:rsidRPr="00827F8F">
        <w:rPr>
          <w:rFonts w:ascii="Arial Narrow" w:hAnsi="Arial Narrow"/>
          <w:sz w:val="22"/>
          <w:szCs w:val="22"/>
        </w:rPr>
        <w:t xml:space="preserve"> materiálem.</w:t>
      </w:r>
    </w:p>
    <w:p w:rsidR="00376828" w:rsidRPr="00E105F5" w:rsidRDefault="00376828" w:rsidP="00376828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827F8F">
        <w:rPr>
          <w:rFonts w:ascii="Arial Narrow" w:hAnsi="Arial Narrow"/>
          <w:color w:val="000000"/>
          <w:sz w:val="22"/>
          <w:szCs w:val="22"/>
        </w:rPr>
        <w:t xml:space="preserve">Vzorový výkres uložení </w:t>
      </w:r>
      <w:r w:rsidRPr="00E105F5">
        <w:rPr>
          <w:rFonts w:ascii="Arial Narrow" w:hAnsi="Arial Narrow"/>
          <w:color w:val="000000"/>
          <w:sz w:val="22"/>
          <w:szCs w:val="22"/>
        </w:rPr>
        <w:t>potrubí je v příloze č. D.1.4.5.</w:t>
      </w:r>
    </w:p>
    <w:p w:rsidR="00563316" w:rsidRDefault="00563316" w:rsidP="0056331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Zatřídění</w:t>
      </w:r>
      <w:r>
        <w:t xml:space="preserve"> rozpojitelnosti podle ČSN 73 3050</w:t>
      </w:r>
      <w:r>
        <w:rPr>
          <w:rFonts w:ascii="Arial Narrow" w:hAnsi="Arial Narrow"/>
          <w:sz w:val="22"/>
          <w:szCs w:val="22"/>
        </w:rPr>
        <w:t>:</w:t>
      </w:r>
    </w:p>
    <w:p w:rsidR="00563316" w:rsidRDefault="00563316" w:rsidP="0056331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tř.2. – 85 %</w:t>
      </w:r>
    </w:p>
    <w:p w:rsidR="00563316" w:rsidRDefault="00563316" w:rsidP="0056331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tř. 3 – 15 %</w:t>
      </w:r>
    </w:p>
    <w:p w:rsidR="00563316" w:rsidRDefault="00563316" w:rsidP="0056331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Navážka 100%.</w:t>
      </w:r>
    </w:p>
    <w:p w:rsidR="00376828" w:rsidRPr="00E105F5" w:rsidRDefault="00376828" w:rsidP="00376828">
      <w:pPr>
        <w:jc w:val="both"/>
        <w:rPr>
          <w:rFonts w:ascii="Arial Narrow" w:hAnsi="Arial Narrow"/>
          <w:sz w:val="22"/>
          <w:szCs w:val="22"/>
        </w:rPr>
      </w:pPr>
      <w:r w:rsidRPr="00E105F5">
        <w:rPr>
          <w:rFonts w:ascii="Arial Narrow" w:hAnsi="Arial Narrow"/>
          <w:sz w:val="22"/>
          <w:szCs w:val="22"/>
        </w:rPr>
        <w:t>Podzemní voda nebyla průzkumnými pracemi zastižena.</w:t>
      </w:r>
    </w:p>
    <w:p w:rsidR="00376828" w:rsidRPr="00450904" w:rsidRDefault="00376828" w:rsidP="00376828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450904">
        <w:rPr>
          <w:rFonts w:ascii="Arial Narrow" w:hAnsi="Arial Narrow"/>
          <w:b/>
          <w:smallCaps/>
          <w:sz w:val="22"/>
          <w:szCs w:val="22"/>
        </w:rPr>
        <w:t>Technické řešení</w:t>
      </w:r>
    </w:p>
    <w:p w:rsidR="00376828" w:rsidRPr="00450904" w:rsidRDefault="00157275" w:rsidP="00376828">
      <w:pPr>
        <w:pStyle w:val="AqpText"/>
        <w:rPr>
          <w:rFonts w:ascii="Arial Narrow" w:hAnsi="Arial Narrow"/>
          <w:sz w:val="22"/>
          <w:szCs w:val="22"/>
          <w:u w:val="single"/>
        </w:rPr>
      </w:pPr>
      <w:r w:rsidRPr="00450904">
        <w:rPr>
          <w:rFonts w:ascii="Arial Narrow" w:hAnsi="Arial Narrow"/>
          <w:sz w:val="22"/>
          <w:szCs w:val="22"/>
          <w:u w:val="single"/>
        </w:rPr>
        <w:t>Vodovodní přípojky HDPE d5</w:t>
      </w:r>
      <w:r w:rsidR="00376828" w:rsidRPr="00450904">
        <w:rPr>
          <w:rFonts w:ascii="Arial Narrow" w:hAnsi="Arial Narrow"/>
          <w:sz w:val="22"/>
          <w:szCs w:val="22"/>
          <w:u w:val="single"/>
        </w:rPr>
        <w:t>0:</w:t>
      </w:r>
    </w:p>
    <w:p w:rsidR="00376828" w:rsidRDefault="00376828" w:rsidP="00376828">
      <w:pPr>
        <w:pStyle w:val="AqpText"/>
        <w:rPr>
          <w:rFonts w:ascii="Arial Narrow" w:hAnsi="Arial Narrow"/>
          <w:sz w:val="22"/>
          <w:szCs w:val="22"/>
        </w:rPr>
      </w:pPr>
      <w:r w:rsidRPr="00450904">
        <w:rPr>
          <w:rFonts w:ascii="Arial Narrow" w:hAnsi="Arial Narrow"/>
          <w:sz w:val="22"/>
          <w:szCs w:val="22"/>
        </w:rPr>
        <w:t xml:space="preserve">Napojení přípojky na řad je navrženo </w:t>
      </w:r>
      <w:proofErr w:type="spellStart"/>
      <w:r w:rsidRPr="00450904">
        <w:rPr>
          <w:rFonts w:ascii="Arial Narrow" w:hAnsi="Arial Narrow"/>
          <w:sz w:val="22"/>
          <w:szCs w:val="22"/>
        </w:rPr>
        <w:t>celolitinovým</w:t>
      </w:r>
      <w:proofErr w:type="spellEnd"/>
      <w:r w:rsidRPr="00450904">
        <w:rPr>
          <w:rFonts w:ascii="Arial Narrow" w:hAnsi="Arial Narrow"/>
          <w:sz w:val="22"/>
          <w:szCs w:val="22"/>
        </w:rPr>
        <w:t xml:space="preserve"> navrtávacím pasem s kulovým kohoutem pro domovní přípojky a spojkou pro PE potrubí. Uzávěr pro domovní přípojku bude ovládán teleskopickou zemní soupravou chráněnou poklopem. Umístění uzávěru na navrtávacím pase bude signalizovat orientační tabulka osazená v blízkosti, na pevném podkladě. Napojení na vodoměrnou sestavu bude řešeno </w:t>
      </w:r>
      <w:r w:rsidR="00450904" w:rsidRPr="00450904">
        <w:rPr>
          <w:rFonts w:ascii="Arial Narrow" w:hAnsi="Arial Narrow"/>
          <w:sz w:val="22"/>
          <w:szCs w:val="22"/>
        </w:rPr>
        <w:t>spojkou pro plastová potrubí</w:t>
      </w:r>
      <w:r w:rsidRPr="00450904">
        <w:rPr>
          <w:rFonts w:ascii="Arial Narrow" w:hAnsi="Arial Narrow"/>
          <w:sz w:val="22"/>
          <w:szCs w:val="22"/>
        </w:rPr>
        <w:t>. Bude též osazen nový kulový uzávěr před vodoměrem.</w:t>
      </w:r>
    </w:p>
    <w:p w:rsidR="00896234" w:rsidRDefault="00896234" w:rsidP="00376828">
      <w:pPr>
        <w:pStyle w:val="AqpText"/>
        <w:rPr>
          <w:rFonts w:ascii="Arial Narrow" w:hAnsi="Arial Narrow"/>
          <w:sz w:val="22"/>
          <w:szCs w:val="22"/>
        </w:rPr>
      </w:pPr>
    </w:p>
    <w:p w:rsidR="00896234" w:rsidRPr="00450904" w:rsidRDefault="00896234" w:rsidP="00376828">
      <w:pPr>
        <w:pStyle w:val="AqpText"/>
        <w:rPr>
          <w:rFonts w:ascii="Arial Narrow" w:hAnsi="Arial Narrow"/>
          <w:sz w:val="22"/>
          <w:szCs w:val="22"/>
        </w:rPr>
      </w:pPr>
    </w:p>
    <w:p w:rsidR="00376828" w:rsidRPr="00450904" w:rsidRDefault="00376828" w:rsidP="00376828">
      <w:pPr>
        <w:pStyle w:val="AqpText"/>
        <w:rPr>
          <w:rFonts w:ascii="Arial Narrow" w:hAnsi="Arial Narrow"/>
          <w:sz w:val="22"/>
          <w:szCs w:val="22"/>
          <w:u w:val="single"/>
        </w:rPr>
      </w:pPr>
      <w:r w:rsidRPr="00450904">
        <w:rPr>
          <w:rFonts w:ascii="Arial Narrow" w:hAnsi="Arial Narrow"/>
          <w:sz w:val="22"/>
          <w:szCs w:val="22"/>
          <w:u w:val="single"/>
        </w:rPr>
        <w:t>Vodovodní přípojky d63, DN 80, DN100:</w:t>
      </w:r>
    </w:p>
    <w:p w:rsidR="00376828" w:rsidRPr="00450904" w:rsidRDefault="00376828" w:rsidP="00376828">
      <w:pPr>
        <w:pStyle w:val="AqpText"/>
        <w:rPr>
          <w:rFonts w:ascii="Arial Narrow" w:hAnsi="Arial Narrow"/>
          <w:sz w:val="22"/>
          <w:szCs w:val="22"/>
        </w:rPr>
      </w:pPr>
      <w:r w:rsidRPr="00450904">
        <w:rPr>
          <w:rFonts w:ascii="Arial Narrow" w:hAnsi="Arial Narrow"/>
          <w:sz w:val="22"/>
          <w:szCs w:val="22"/>
        </w:rPr>
        <w:t>Napojení přípojky na řad je navrženo odbočkou z vodovodního řadu, na kterou bude napojeno šoupátko pro domovní přípojky. Uzávěr pro domovní přípojku bude ovládán teleskopickou zemní soupravou chráněnou poklopem. Umístění uzávěru bude signalizovat orientační tabulka osazená v blízkosti, na pevném podkladě. Napojení na vodoměrnou sestavu bude řešeno přírubou</w:t>
      </w:r>
      <w:r w:rsidR="00450904" w:rsidRPr="00450904">
        <w:rPr>
          <w:rFonts w:ascii="Arial Narrow" w:hAnsi="Arial Narrow"/>
          <w:sz w:val="22"/>
          <w:szCs w:val="22"/>
        </w:rPr>
        <w:t xml:space="preserve"> (u d63 spojkou pro plastová potrubí)</w:t>
      </w:r>
      <w:r w:rsidRPr="00450904">
        <w:rPr>
          <w:rFonts w:ascii="Arial Narrow" w:hAnsi="Arial Narrow"/>
          <w:sz w:val="22"/>
          <w:szCs w:val="22"/>
        </w:rPr>
        <w:t>. Bude též osazen</w:t>
      </w:r>
      <w:r w:rsidR="00450904" w:rsidRPr="00450904">
        <w:rPr>
          <w:rFonts w:ascii="Arial Narrow" w:hAnsi="Arial Narrow"/>
          <w:sz w:val="22"/>
          <w:szCs w:val="22"/>
        </w:rPr>
        <w:t xml:space="preserve"> nový uzávěr</w:t>
      </w:r>
      <w:r w:rsidRPr="00450904">
        <w:rPr>
          <w:rFonts w:ascii="Arial Narrow" w:hAnsi="Arial Narrow"/>
          <w:sz w:val="22"/>
          <w:szCs w:val="22"/>
        </w:rPr>
        <w:t xml:space="preserve"> před vodoměrem.</w:t>
      </w:r>
    </w:p>
    <w:bookmarkEnd w:id="37"/>
    <w:p w:rsidR="00D44A63" w:rsidRPr="0048035E" w:rsidRDefault="00D44A63" w:rsidP="00D44A63">
      <w:pPr>
        <w:pStyle w:val="AqpText"/>
        <w:rPr>
          <w:rFonts w:ascii="Arial Narrow" w:hAnsi="Arial Narrow"/>
          <w:sz w:val="22"/>
          <w:szCs w:val="22"/>
        </w:rPr>
      </w:pPr>
      <w:r w:rsidRPr="0048035E">
        <w:rPr>
          <w:rFonts w:ascii="Arial Narrow" w:hAnsi="Arial Narrow"/>
          <w:sz w:val="22"/>
          <w:szCs w:val="22"/>
        </w:rPr>
        <w:t xml:space="preserve">Dva jízdní pruhy na ulici Pod kaštany, na straně u lichých čísel domů, nebudou opravovány v plném rozsahu, </w:t>
      </w:r>
      <w:r w:rsidR="00DA425F" w:rsidRPr="0048035E">
        <w:rPr>
          <w:rFonts w:ascii="Arial Narrow" w:hAnsi="Arial Narrow"/>
          <w:sz w:val="22"/>
          <w:szCs w:val="22"/>
        </w:rPr>
        <w:t>vodovodní</w:t>
      </w:r>
      <w:r w:rsidRPr="0048035E">
        <w:rPr>
          <w:rFonts w:ascii="Arial Narrow" w:hAnsi="Arial Narrow"/>
          <w:sz w:val="22"/>
          <w:szCs w:val="22"/>
        </w:rPr>
        <w:t xml:space="preserve"> přípojky proto musí být řešeny </w:t>
      </w:r>
      <w:proofErr w:type="spellStart"/>
      <w:r w:rsidRPr="0048035E">
        <w:rPr>
          <w:rFonts w:ascii="Arial Narrow" w:hAnsi="Arial Narrow"/>
          <w:sz w:val="22"/>
          <w:szCs w:val="22"/>
        </w:rPr>
        <w:t>bezvýkopovou</w:t>
      </w:r>
      <w:proofErr w:type="spellEnd"/>
      <w:r w:rsidRPr="0048035E">
        <w:rPr>
          <w:rFonts w:ascii="Arial Narrow" w:hAnsi="Arial Narrow"/>
          <w:sz w:val="22"/>
          <w:szCs w:val="22"/>
        </w:rPr>
        <w:t xml:space="preserve"> technologií. Chránička přípojky musí být protlačena v předstihu, protože v místě nové</w:t>
      </w:r>
      <w:r w:rsidR="00DA425F" w:rsidRPr="0048035E">
        <w:rPr>
          <w:rFonts w:ascii="Arial Narrow" w:hAnsi="Arial Narrow"/>
          <w:sz w:val="22"/>
          <w:szCs w:val="22"/>
        </w:rPr>
        <w:t>ho</w:t>
      </w:r>
      <w:r w:rsidRPr="0048035E">
        <w:rPr>
          <w:rFonts w:ascii="Arial Narrow" w:hAnsi="Arial Narrow"/>
          <w:sz w:val="22"/>
          <w:szCs w:val="22"/>
        </w:rPr>
        <w:t xml:space="preserve"> </w:t>
      </w:r>
      <w:r w:rsidR="00DA425F" w:rsidRPr="0048035E">
        <w:rPr>
          <w:rFonts w:ascii="Arial Narrow" w:hAnsi="Arial Narrow"/>
          <w:sz w:val="22"/>
          <w:szCs w:val="22"/>
        </w:rPr>
        <w:t>vodovodu</w:t>
      </w:r>
      <w:r w:rsidRPr="0048035E">
        <w:rPr>
          <w:rFonts w:ascii="Arial Narrow" w:hAnsi="Arial Narrow"/>
          <w:sz w:val="22"/>
          <w:szCs w:val="22"/>
        </w:rPr>
        <w:t xml:space="preserve"> bude při jejich realizaci umístěno zařízení na </w:t>
      </w:r>
      <w:proofErr w:type="spellStart"/>
      <w:r w:rsidRPr="0048035E">
        <w:rPr>
          <w:rFonts w:ascii="Arial Narrow" w:hAnsi="Arial Narrow"/>
          <w:sz w:val="22"/>
          <w:szCs w:val="22"/>
        </w:rPr>
        <w:t>protláčení</w:t>
      </w:r>
      <w:proofErr w:type="spellEnd"/>
      <w:r w:rsidRPr="0048035E">
        <w:rPr>
          <w:rFonts w:ascii="Arial Narrow" w:hAnsi="Arial Narrow"/>
          <w:sz w:val="22"/>
          <w:szCs w:val="22"/>
        </w:rPr>
        <w:t>.</w:t>
      </w:r>
    </w:p>
    <w:p w:rsidR="00D44A63" w:rsidRPr="0048035E" w:rsidRDefault="003F585F" w:rsidP="0048035E">
      <w:pPr>
        <w:pStyle w:val="Aqp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D44A63" w:rsidRPr="0048035E">
        <w:rPr>
          <w:rFonts w:ascii="Arial Narrow" w:hAnsi="Arial Narrow"/>
          <w:sz w:val="22"/>
          <w:szCs w:val="22"/>
        </w:rPr>
        <w:t xml:space="preserve">hráničky </w:t>
      </w:r>
      <w:r>
        <w:rPr>
          <w:rFonts w:ascii="Arial Narrow" w:hAnsi="Arial Narrow"/>
          <w:sz w:val="22"/>
          <w:szCs w:val="22"/>
        </w:rPr>
        <w:t xml:space="preserve">budou </w:t>
      </w:r>
      <w:r w:rsidR="00B64575" w:rsidRPr="0048035E">
        <w:rPr>
          <w:rFonts w:ascii="Arial Narrow" w:hAnsi="Arial Narrow"/>
          <w:sz w:val="22"/>
          <w:szCs w:val="22"/>
        </w:rPr>
        <w:t xml:space="preserve">HDPE 90 x 5,4, 110 x 6,6, 160 x 9,5 příslušných délek (viz </w:t>
      </w:r>
      <w:proofErr w:type="gramStart"/>
      <w:r w:rsidR="00B64575" w:rsidRPr="0048035E">
        <w:rPr>
          <w:rFonts w:ascii="Arial Narrow" w:hAnsi="Arial Narrow"/>
          <w:sz w:val="22"/>
          <w:szCs w:val="22"/>
        </w:rPr>
        <w:t>příloha D.1.4.4</w:t>
      </w:r>
      <w:proofErr w:type="gramEnd"/>
      <w:r w:rsidR="00B64575" w:rsidRPr="0048035E">
        <w:rPr>
          <w:rFonts w:ascii="Arial Narrow" w:hAnsi="Arial Narrow"/>
          <w:sz w:val="22"/>
          <w:szCs w:val="22"/>
        </w:rPr>
        <w:t xml:space="preserve">). </w:t>
      </w:r>
      <w:r w:rsidR="00D44A63" w:rsidRPr="0048035E">
        <w:rPr>
          <w:rFonts w:ascii="Arial Narrow" w:hAnsi="Arial Narrow"/>
          <w:sz w:val="22"/>
          <w:szCs w:val="22"/>
        </w:rPr>
        <w:t xml:space="preserve">Startovací jámy protlaků jsou navrženy v komunikaci, kde je méně inženýrských sítí, a mají rozměry </w:t>
      </w:r>
      <w:r w:rsidR="00B64575" w:rsidRPr="0048035E">
        <w:rPr>
          <w:rFonts w:ascii="Arial Narrow" w:hAnsi="Arial Narrow"/>
          <w:sz w:val="22"/>
          <w:szCs w:val="22"/>
        </w:rPr>
        <w:t>3,00 x 2</w:t>
      </w:r>
      <w:r w:rsidR="00D44A63" w:rsidRPr="0048035E">
        <w:rPr>
          <w:rFonts w:ascii="Arial Narrow" w:hAnsi="Arial Narrow"/>
          <w:sz w:val="22"/>
          <w:szCs w:val="22"/>
        </w:rPr>
        <w:t xml:space="preserve">,00 m. Startovací jámy budou paženy pomocí </w:t>
      </w:r>
      <w:r w:rsidR="00B64575" w:rsidRPr="0048035E">
        <w:rPr>
          <w:rFonts w:ascii="Arial Narrow" w:hAnsi="Arial Narrow"/>
          <w:sz w:val="22"/>
          <w:szCs w:val="22"/>
        </w:rPr>
        <w:t>příložného pažení</w:t>
      </w:r>
      <w:r w:rsidR="00D44A63" w:rsidRPr="0048035E">
        <w:rPr>
          <w:rFonts w:ascii="Arial Narrow" w:hAnsi="Arial Narrow"/>
          <w:sz w:val="22"/>
          <w:szCs w:val="22"/>
        </w:rPr>
        <w:t xml:space="preserve">. </w:t>
      </w:r>
      <w:r w:rsidR="00B64575" w:rsidRPr="0048035E">
        <w:rPr>
          <w:rFonts w:ascii="Arial Narrow" w:hAnsi="Arial Narrow"/>
          <w:sz w:val="22"/>
          <w:szCs w:val="22"/>
        </w:rPr>
        <w:t xml:space="preserve">Startovací jáma pro vod. přípojku VP9 bude společná se startovací jámou pro kanalizační přípojku KP9. </w:t>
      </w:r>
      <w:r w:rsidR="00D44A63" w:rsidRPr="0048035E">
        <w:rPr>
          <w:rFonts w:ascii="Arial Narrow" w:hAnsi="Arial Narrow"/>
          <w:sz w:val="22"/>
          <w:szCs w:val="22"/>
        </w:rPr>
        <w:t xml:space="preserve">Koncové jámy protlaků mají rozměry 3,00 x 2,00 m a budou paženy </w:t>
      </w:r>
      <w:r w:rsidR="00B64575" w:rsidRPr="0048035E">
        <w:rPr>
          <w:rFonts w:ascii="Arial Narrow" w:hAnsi="Arial Narrow"/>
          <w:sz w:val="22"/>
          <w:szCs w:val="22"/>
        </w:rPr>
        <w:t>rovněž p</w:t>
      </w:r>
      <w:r w:rsidR="00D44A63" w:rsidRPr="0048035E">
        <w:rPr>
          <w:rFonts w:ascii="Arial Narrow" w:hAnsi="Arial Narrow"/>
          <w:sz w:val="22"/>
          <w:szCs w:val="22"/>
        </w:rPr>
        <w:t xml:space="preserve">omocí </w:t>
      </w:r>
      <w:r w:rsidR="00B64575" w:rsidRPr="0048035E">
        <w:rPr>
          <w:rFonts w:ascii="Arial Narrow" w:hAnsi="Arial Narrow"/>
          <w:sz w:val="22"/>
          <w:szCs w:val="22"/>
        </w:rPr>
        <w:t>příložného</w:t>
      </w:r>
      <w:r w:rsidR="00D44A63" w:rsidRPr="0048035E">
        <w:rPr>
          <w:rFonts w:ascii="Arial Narrow" w:hAnsi="Arial Narrow"/>
          <w:sz w:val="22"/>
          <w:szCs w:val="22"/>
        </w:rPr>
        <w:t xml:space="preserve"> pažení.</w:t>
      </w:r>
    </w:p>
    <w:p w:rsidR="00D44A63" w:rsidRPr="0048035E" w:rsidRDefault="00D44A63" w:rsidP="00D44A63">
      <w:pPr>
        <w:pStyle w:val="AqpText"/>
        <w:rPr>
          <w:rFonts w:ascii="Arial Narrow" w:hAnsi="Arial Narrow"/>
          <w:sz w:val="22"/>
          <w:szCs w:val="22"/>
        </w:rPr>
      </w:pPr>
      <w:r w:rsidRPr="0048035E">
        <w:rPr>
          <w:rFonts w:ascii="Arial Narrow" w:hAnsi="Arial Narrow"/>
          <w:sz w:val="22"/>
          <w:szCs w:val="22"/>
        </w:rPr>
        <w:t>Trasy</w:t>
      </w:r>
      <w:r w:rsidR="00B64575" w:rsidRPr="0048035E">
        <w:rPr>
          <w:rFonts w:ascii="Arial Narrow" w:hAnsi="Arial Narrow"/>
          <w:sz w:val="22"/>
          <w:szCs w:val="22"/>
        </w:rPr>
        <w:t xml:space="preserve"> nově navržených přípojek jdou v souběhu s</w:t>
      </w:r>
      <w:r w:rsidRPr="0048035E">
        <w:rPr>
          <w:rFonts w:ascii="Arial Narrow" w:hAnsi="Arial Narrow"/>
          <w:sz w:val="22"/>
          <w:szCs w:val="22"/>
        </w:rPr>
        <w:t> tras</w:t>
      </w:r>
      <w:r w:rsidR="00B64575" w:rsidRPr="0048035E">
        <w:rPr>
          <w:rFonts w:ascii="Arial Narrow" w:hAnsi="Arial Narrow"/>
          <w:sz w:val="22"/>
          <w:szCs w:val="22"/>
        </w:rPr>
        <w:t>ou</w:t>
      </w:r>
      <w:r w:rsidR="0048035E" w:rsidRPr="0048035E">
        <w:rPr>
          <w:rFonts w:ascii="Arial Narrow" w:hAnsi="Arial Narrow"/>
          <w:sz w:val="22"/>
          <w:szCs w:val="22"/>
        </w:rPr>
        <w:t xml:space="preserve"> stávajících přípojek, které v čase realizace nových přípojek musí být v provozu.</w:t>
      </w:r>
      <w:r w:rsidRPr="0048035E">
        <w:rPr>
          <w:rFonts w:ascii="Arial Narrow" w:hAnsi="Arial Narrow"/>
          <w:sz w:val="22"/>
          <w:szCs w:val="22"/>
        </w:rPr>
        <w:t xml:space="preserve"> </w:t>
      </w:r>
      <w:r w:rsidR="0048035E" w:rsidRPr="0048035E">
        <w:rPr>
          <w:rFonts w:ascii="Arial Narrow" w:hAnsi="Arial Narrow"/>
          <w:sz w:val="22"/>
          <w:szCs w:val="22"/>
        </w:rPr>
        <w:t>K</w:t>
      </w:r>
      <w:r w:rsidRPr="0048035E">
        <w:rPr>
          <w:rFonts w:ascii="Arial Narrow" w:hAnsi="Arial Narrow"/>
          <w:sz w:val="22"/>
          <w:szCs w:val="22"/>
        </w:rPr>
        <w:t>once chrániček budou uzavřeny pryžovými manžetami.</w:t>
      </w:r>
    </w:p>
    <w:p w:rsidR="00DA425F" w:rsidRPr="0048035E" w:rsidRDefault="00DA425F" w:rsidP="00DA425F">
      <w:pPr>
        <w:pStyle w:val="AqpText"/>
        <w:rPr>
          <w:rFonts w:ascii="Arial Narrow" w:hAnsi="Arial Narrow"/>
          <w:sz w:val="22"/>
          <w:szCs w:val="22"/>
        </w:rPr>
      </w:pPr>
      <w:r w:rsidRPr="0048035E">
        <w:rPr>
          <w:rFonts w:ascii="Arial Narrow" w:hAnsi="Arial Narrow"/>
          <w:sz w:val="22"/>
          <w:szCs w:val="22"/>
        </w:rPr>
        <w:t>Použité materiály musí být od výrobců vybraných k dodávkám pro brněnskou vodovodní síť.</w:t>
      </w:r>
    </w:p>
    <w:p w:rsidR="00DA425F" w:rsidRDefault="00DA425F" w:rsidP="00DA425F">
      <w:pPr>
        <w:pStyle w:val="AqpText"/>
        <w:rPr>
          <w:rFonts w:ascii="Arial Narrow" w:hAnsi="Arial Narrow"/>
          <w:sz w:val="22"/>
          <w:szCs w:val="22"/>
        </w:rPr>
      </w:pPr>
      <w:r w:rsidRPr="0048035E">
        <w:rPr>
          <w:rFonts w:ascii="Arial Narrow" w:hAnsi="Arial Narrow"/>
          <w:sz w:val="22"/>
          <w:szCs w:val="22"/>
        </w:rPr>
        <w:t>Rušené potrubí stávajících vodovodních</w:t>
      </w:r>
      <w:r w:rsidRPr="003510BD">
        <w:rPr>
          <w:rFonts w:ascii="Arial Narrow" w:hAnsi="Arial Narrow"/>
          <w:sz w:val="22"/>
          <w:szCs w:val="22"/>
        </w:rPr>
        <w:t xml:space="preserve"> přípojek bude vytaženo při výstavbě nové vodovodní přípojky a potrubí bude odvezeno k likvidaci. Stávající uzávěry, zemní soupravy a poklopy budou demontovány a to včetně orientačních tabulek. </w:t>
      </w:r>
    </w:p>
    <w:p w:rsidR="00376828" w:rsidRPr="003510BD" w:rsidRDefault="00376828" w:rsidP="00376828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42" w:name="_Toc424893373"/>
      <w:r w:rsidRPr="003510BD">
        <w:rPr>
          <w:color w:val="auto"/>
        </w:rPr>
        <w:t>Zvláštní požadavky na postup stavebních prací</w:t>
      </w:r>
      <w:bookmarkEnd w:id="42"/>
    </w:p>
    <w:p w:rsidR="00376828" w:rsidRPr="003510BD" w:rsidRDefault="00450904" w:rsidP="00376828">
      <w:pPr>
        <w:pStyle w:val="AqpText"/>
        <w:rPr>
          <w:rFonts w:ascii="Arial Narrow" w:hAnsi="Arial Narrow"/>
          <w:sz w:val="22"/>
          <w:szCs w:val="22"/>
        </w:rPr>
      </w:pPr>
      <w:r w:rsidRPr="003510BD">
        <w:rPr>
          <w:rFonts w:ascii="Arial Narrow" w:hAnsi="Arial Narrow"/>
          <w:sz w:val="22"/>
          <w:szCs w:val="22"/>
        </w:rPr>
        <w:t>V případech, kdy bude vodovodní přípojka uložena v chráničce (VP 5, 7, 9, 11, 13, 15, 17)</w:t>
      </w:r>
      <w:r w:rsidR="003510BD" w:rsidRPr="003510BD">
        <w:rPr>
          <w:rFonts w:ascii="Arial Narrow" w:hAnsi="Arial Narrow"/>
          <w:sz w:val="22"/>
          <w:szCs w:val="22"/>
        </w:rPr>
        <w:t>, bude chránička protlačena ve vzdálenosti cca 0,5m od stávající přípojky, která musí zůstat v provozu do doby přepojení nové přípojky. Chráničky budou protlačeny před stavbou samotného vodovodního řadu. Ostatní p</w:t>
      </w:r>
      <w:r w:rsidR="00376828" w:rsidRPr="003510BD">
        <w:rPr>
          <w:rFonts w:ascii="Arial Narrow" w:hAnsi="Arial Narrow"/>
          <w:sz w:val="22"/>
          <w:szCs w:val="22"/>
        </w:rPr>
        <w:t>řípojky budou prováděny po jednotlivých fázích výstavby vodovodního řadu.</w:t>
      </w:r>
    </w:p>
    <w:p w:rsidR="00376828" w:rsidRPr="003510BD" w:rsidRDefault="00376828" w:rsidP="00376828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43" w:name="_Toc362999198"/>
      <w:bookmarkStart w:id="44" w:name="_Toc413468108"/>
      <w:bookmarkStart w:id="45" w:name="_Toc185388875"/>
      <w:bookmarkStart w:id="46" w:name="_Toc424893374"/>
      <w:r w:rsidRPr="003510BD">
        <w:rPr>
          <w:color w:val="auto"/>
        </w:rPr>
        <w:t>Bezpečnost a ochrana zdraví při práci</w:t>
      </w:r>
      <w:bookmarkEnd w:id="43"/>
      <w:bookmarkEnd w:id="44"/>
      <w:bookmarkEnd w:id="45"/>
      <w:bookmarkEnd w:id="46"/>
    </w:p>
    <w:p w:rsidR="00376828" w:rsidRPr="003510BD" w:rsidRDefault="00376828" w:rsidP="00376828">
      <w:pPr>
        <w:pStyle w:val="AqpText"/>
        <w:rPr>
          <w:rFonts w:ascii="Arial Narrow" w:hAnsi="Arial Narrow"/>
          <w:sz w:val="22"/>
          <w:szCs w:val="22"/>
        </w:rPr>
      </w:pPr>
      <w:r w:rsidRPr="003510BD">
        <w:rPr>
          <w:rFonts w:ascii="Arial Narrow" w:hAnsi="Arial Narrow"/>
          <w:sz w:val="22"/>
          <w:szCs w:val="22"/>
        </w:rPr>
        <w:t>Všichni pracující stavby musí být proškoleni a přezkoušeni ze znalosti BOZ. Za dodržení a zejména kontrolu jsou odpovědni všichni vedoucí pracovníci na všech stupních řízení.</w:t>
      </w:r>
    </w:p>
    <w:p w:rsidR="00376828" w:rsidRPr="003510BD" w:rsidRDefault="00376828" w:rsidP="00376828">
      <w:pPr>
        <w:pStyle w:val="AqpText"/>
        <w:rPr>
          <w:rFonts w:ascii="Arial Narrow" w:hAnsi="Arial Narrow"/>
          <w:sz w:val="22"/>
          <w:szCs w:val="22"/>
        </w:rPr>
      </w:pPr>
      <w:r w:rsidRPr="003510BD">
        <w:rPr>
          <w:rFonts w:ascii="Arial Narrow" w:hAnsi="Arial Narrow"/>
          <w:sz w:val="22"/>
          <w:szCs w:val="22"/>
        </w:rPr>
        <w:t>Při přípravě i vlastních stavebních pracích je nutno dodržovat platné ČSN, a vyhlášku úřadu o bezpečnosti práce a báňského úřadu o bezpečnosti práce a techn. zařízení při stavebních pracích č. 324/90.</w:t>
      </w:r>
    </w:p>
    <w:p w:rsidR="00376828" w:rsidRPr="003510BD" w:rsidRDefault="00376828" w:rsidP="00376828">
      <w:pPr>
        <w:pStyle w:val="AqpText"/>
        <w:rPr>
          <w:rFonts w:ascii="Arial Narrow" w:hAnsi="Arial Narrow"/>
          <w:sz w:val="22"/>
          <w:szCs w:val="22"/>
        </w:rPr>
      </w:pPr>
      <w:r w:rsidRPr="003510BD">
        <w:rPr>
          <w:rFonts w:ascii="Arial Narrow" w:hAnsi="Arial Narrow"/>
          <w:sz w:val="22"/>
          <w:szCs w:val="22"/>
        </w:rPr>
        <w:t>Podrobněji viz příloha B - Souhrnná technická zpráva.</w:t>
      </w:r>
    </w:p>
    <w:p w:rsidR="00376828" w:rsidRPr="003510BD" w:rsidRDefault="00376828" w:rsidP="00376828">
      <w:pPr>
        <w:pStyle w:val="AqpText"/>
        <w:rPr>
          <w:rFonts w:ascii="Arial Narrow" w:hAnsi="Arial Narrow"/>
          <w:sz w:val="22"/>
          <w:szCs w:val="22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376828" w:rsidRPr="00A16CDC" w:rsidRDefault="00376828" w:rsidP="00376828">
      <w:pPr>
        <w:jc w:val="both"/>
        <w:rPr>
          <w:rFonts w:ascii="Arial Narrow" w:hAnsi="Arial Narrow"/>
          <w:sz w:val="22"/>
          <w:szCs w:val="22"/>
        </w:rPr>
      </w:pPr>
      <w:r w:rsidRPr="003510BD">
        <w:rPr>
          <w:rFonts w:ascii="Arial Narrow" w:hAnsi="Arial Narrow"/>
          <w:sz w:val="22"/>
          <w:szCs w:val="22"/>
        </w:rPr>
        <w:t xml:space="preserve">V Brně, </w:t>
      </w:r>
      <w:r w:rsidR="008750CF" w:rsidRPr="003510BD">
        <w:rPr>
          <w:rFonts w:ascii="Arial Narrow" w:hAnsi="Arial Narrow"/>
          <w:sz w:val="22"/>
          <w:szCs w:val="22"/>
        </w:rPr>
        <w:t>květen 2015</w:t>
      </w:r>
      <w:r w:rsidRPr="003510BD">
        <w:rPr>
          <w:rFonts w:ascii="Arial Narrow" w:hAnsi="Arial Narrow"/>
          <w:sz w:val="22"/>
          <w:szCs w:val="22"/>
        </w:rPr>
        <w:t xml:space="preserve"> </w:t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</w:r>
      <w:r w:rsidRPr="003510BD">
        <w:rPr>
          <w:rFonts w:ascii="Arial Narrow" w:hAnsi="Arial Narrow"/>
          <w:sz w:val="22"/>
          <w:szCs w:val="22"/>
        </w:rPr>
        <w:tab/>
        <w:t>Vypracovala: Ing. Hana Hyánková</w:t>
      </w:r>
    </w:p>
    <w:p w:rsidR="00376828" w:rsidRPr="00752DBA" w:rsidRDefault="00376828" w:rsidP="00376828">
      <w:pPr>
        <w:jc w:val="both"/>
      </w:pPr>
    </w:p>
    <w:p w:rsidR="00561BFE" w:rsidRDefault="00561BFE" w:rsidP="00376828">
      <w:pPr>
        <w:pStyle w:val="Obsah1"/>
        <w:tabs>
          <w:tab w:val="right" w:leader="dot" w:pos="9627"/>
        </w:tabs>
      </w:pPr>
    </w:p>
    <w:sectPr w:rsidR="00561BFE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A7B" w:rsidRDefault="00E40A7B">
      <w:r>
        <w:separator/>
      </w:r>
    </w:p>
    <w:p w:rsidR="00E40A7B" w:rsidRDefault="00E40A7B"/>
  </w:endnote>
  <w:endnote w:type="continuationSeparator" w:id="0">
    <w:p w:rsidR="00E40A7B" w:rsidRDefault="00E40A7B">
      <w:r>
        <w:continuationSeparator/>
      </w:r>
    </w:p>
    <w:p w:rsidR="00E40A7B" w:rsidRDefault="00E40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96" w:rsidRDefault="00F00D37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896234">
      <w:t>05/2015</w:t>
    </w:r>
    <w:r>
      <w:fldChar w:fldCharType="end"/>
    </w:r>
  </w:p>
  <w:p w:rsidR="000A6C96" w:rsidRDefault="00F00D37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896234" w:rsidRPr="009B4110">
      <w:rPr>
        <w:sz w:val="16"/>
        <w:szCs w:val="16"/>
      </w:rPr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BF0FD7">
      <w:rPr>
        <w:noProof/>
      </w:rPr>
      <w:t>4</w:t>
    </w:r>
    <w:r>
      <w:rPr>
        <w:noProof/>
      </w:rPr>
      <w:fldChar w:fldCharType="end"/>
    </w:r>
    <w:r>
      <w:t xml:space="preserve"> / </w:t>
    </w:r>
    <w:fldSimple w:instr=" NUMPAGES  \* MERGEFORMAT ">
      <w:r w:rsidR="00BF0FD7">
        <w:rPr>
          <w:noProof/>
        </w:rPr>
        <w:t>4</w:t>
      </w:r>
    </w:fldSimple>
  </w:p>
  <w:p w:rsidR="000A6C96" w:rsidRDefault="00BF0F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A7B" w:rsidRDefault="00E40A7B">
      <w:r>
        <w:separator/>
      </w:r>
    </w:p>
    <w:p w:rsidR="00E40A7B" w:rsidRDefault="00E40A7B"/>
  </w:footnote>
  <w:footnote w:type="continuationSeparator" w:id="0">
    <w:p w:rsidR="00E40A7B" w:rsidRDefault="00E40A7B">
      <w:r>
        <w:continuationSeparator/>
      </w:r>
    </w:p>
    <w:p w:rsidR="00E40A7B" w:rsidRDefault="00E40A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7128"/>
      <w:gridCol w:w="2649"/>
    </w:tblGrid>
    <w:tr w:rsidR="000A6C96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0A6C96" w:rsidRDefault="003F585F" w:rsidP="009B4110">
          <w:pPr>
            <w:pStyle w:val="Zhlav"/>
          </w:pPr>
          <w:fldSimple w:instr=" REF  Projekt  \* MERGEFORMAT ">
            <w:r w:rsidR="00896234">
              <w:t>BRNO, POD KAŠTANY - REKONSTRUKCE KANALIZACE A VODOVODU</w:t>
            </w:r>
          </w:fldSimple>
        </w:p>
      </w:tc>
      <w:tc>
        <w:tcPr>
          <w:tcW w:w="2649" w:type="dxa"/>
        </w:tcPr>
        <w:p w:rsidR="000A6C96" w:rsidRDefault="00896234" w:rsidP="0057276A">
          <w:pPr>
            <w:pStyle w:val="Zhlav"/>
            <w:jc w:val="right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AQP_logo_emf_small" style="width:108pt;height:28.5pt;visibility:visible">
                <v:imagedata r:id="rId1" o:title=""/>
              </v:shape>
            </w:pict>
          </w:r>
        </w:p>
      </w:tc>
    </w:tr>
  </w:tbl>
  <w:p w:rsidR="000A6C96" w:rsidRDefault="00F00D37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896234" w:rsidRPr="00896234">
      <w:rPr>
        <w:sz w:val="12"/>
        <w:szCs w:val="12"/>
      </w:rPr>
      <w:t>1396514-16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6AE5E3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31EF9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275"/>
    <w:rsid w:val="00157477"/>
    <w:rsid w:val="00160D40"/>
    <w:rsid w:val="00162F04"/>
    <w:rsid w:val="001635CD"/>
    <w:rsid w:val="00165C4C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33213"/>
    <w:rsid w:val="00335244"/>
    <w:rsid w:val="00335A18"/>
    <w:rsid w:val="00346460"/>
    <w:rsid w:val="00347F90"/>
    <w:rsid w:val="003510BD"/>
    <w:rsid w:val="003536B5"/>
    <w:rsid w:val="00353EDD"/>
    <w:rsid w:val="00355421"/>
    <w:rsid w:val="00363D01"/>
    <w:rsid w:val="003653D1"/>
    <w:rsid w:val="0036797B"/>
    <w:rsid w:val="00376225"/>
    <w:rsid w:val="00376828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52CE"/>
    <w:rsid w:val="003F585F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0904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035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340E"/>
    <w:rsid w:val="00536AAD"/>
    <w:rsid w:val="00536BE1"/>
    <w:rsid w:val="005401D9"/>
    <w:rsid w:val="00540AEC"/>
    <w:rsid w:val="00557A74"/>
    <w:rsid w:val="00561BFE"/>
    <w:rsid w:val="00561C86"/>
    <w:rsid w:val="00563316"/>
    <w:rsid w:val="00566035"/>
    <w:rsid w:val="005717FB"/>
    <w:rsid w:val="0057276A"/>
    <w:rsid w:val="00573D9C"/>
    <w:rsid w:val="00584052"/>
    <w:rsid w:val="00585AAD"/>
    <w:rsid w:val="00592EA0"/>
    <w:rsid w:val="005971B7"/>
    <w:rsid w:val="005B148D"/>
    <w:rsid w:val="005B2972"/>
    <w:rsid w:val="005B3E3C"/>
    <w:rsid w:val="005B3F93"/>
    <w:rsid w:val="005B5685"/>
    <w:rsid w:val="005B5B56"/>
    <w:rsid w:val="005C2888"/>
    <w:rsid w:val="005C6385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6270"/>
    <w:rsid w:val="00736722"/>
    <w:rsid w:val="007378C8"/>
    <w:rsid w:val="00745551"/>
    <w:rsid w:val="00753F28"/>
    <w:rsid w:val="00762E57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27F8F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750CF"/>
    <w:rsid w:val="008839A0"/>
    <w:rsid w:val="00884801"/>
    <w:rsid w:val="00885335"/>
    <w:rsid w:val="0089037F"/>
    <w:rsid w:val="0089187B"/>
    <w:rsid w:val="008922DA"/>
    <w:rsid w:val="008934BB"/>
    <w:rsid w:val="00896234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B4110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41C9"/>
    <w:rsid w:val="00A673CD"/>
    <w:rsid w:val="00A77059"/>
    <w:rsid w:val="00A81E4B"/>
    <w:rsid w:val="00A87DD4"/>
    <w:rsid w:val="00A94057"/>
    <w:rsid w:val="00AB4ADA"/>
    <w:rsid w:val="00AC1D29"/>
    <w:rsid w:val="00AC3AD2"/>
    <w:rsid w:val="00AC3D46"/>
    <w:rsid w:val="00AC524B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56367"/>
    <w:rsid w:val="00B6302C"/>
    <w:rsid w:val="00B63256"/>
    <w:rsid w:val="00B64575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0FD7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40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4A63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39FE"/>
    <w:rsid w:val="00D874A2"/>
    <w:rsid w:val="00D913DB"/>
    <w:rsid w:val="00D97BEE"/>
    <w:rsid w:val="00DA425F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5F5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0D37"/>
    <w:rsid w:val="00F0530E"/>
    <w:rsid w:val="00F1536D"/>
    <w:rsid w:val="00F17F4E"/>
    <w:rsid w:val="00F24B87"/>
    <w:rsid w:val="00F4004C"/>
    <w:rsid w:val="00F412BB"/>
    <w:rsid w:val="00F443B4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  <w15:docId w15:val="{02589BF5-B17D-4600-A5E7-56893CD7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link w:val="AqpTextChar2"/>
    <w:uiPriority w:val="99"/>
    <w:rsid w:val="00376828"/>
    <w:pPr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376828"/>
    <w:rPr>
      <w:rFonts w:ascii="Arial" w:hAnsi="Arial" w:cs="Arial"/>
      <w:sz w:val="20"/>
      <w:szCs w:val="20"/>
    </w:rPr>
  </w:style>
  <w:style w:type="paragraph" w:styleId="Seznamsodrkami">
    <w:name w:val="List Bullet"/>
    <w:basedOn w:val="Normln"/>
    <w:uiPriority w:val="99"/>
    <w:locked/>
    <w:rsid w:val="00376828"/>
    <w:pPr>
      <w:numPr>
        <w:numId w:val="2"/>
      </w:numPr>
      <w:spacing w:before="0"/>
    </w:pPr>
  </w:style>
  <w:style w:type="paragraph" w:customStyle="1" w:styleId="Styl11">
    <w:name w:val="Styl11"/>
    <w:uiPriority w:val="99"/>
    <w:rsid w:val="00376828"/>
    <w:pPr>
      <w:suppressAutoHyphens/>
      <w:jc w:val="both"/>
    </w:pPr>
    <w:rPr>
      <w:rFonts w:ascii="Arial Narrow" w:hAnsi="Arial Narrow"/>
      <w:szCs w:val="20"/>
    </w:rPr>
  </w:style>
  <w:style w:type="paragraph" w:customStyle="1" w:styleId="Normln2">
    <w:name w:val="Normální 2"/>
    <w:basedOn w:val="Normln"/>
    <w:uiPriority w:val="99"/>
    <w:rsid w:val="00376828"/>
    <w:pPr>
      <w:spacing w:before="0"/>
      <w:jc w:val="both"/>
    </w:pPr>
    <w:rPr>
      <w:rFonts w:ascii="Arial Narrow" w:hAnsi="Arial Narrow" w:cs="Times New Roman"/>
      <w:b/>
      <w:sz w:val="22"/>
    </w:rPr>
  </w:style>
  <w:style w:type="paragraph" w:styleId="Zkladntext">
    <w:name w:val="Body Text"/>
    <w:aliases w:val="Satavsko"/>
    <w:basedOn w:val="Normln"/>
    <w:link w:val="ZkladntextChar"/>
    <w:uiPriority w:val="99"/>
    <w:locked/>
    <w:rsid w:val="00DA425F"/>
    <w:pPr>
      <w:spacing w:before="0"/>
      <w:jc w:val="both"/>
    </w:pPr>
    <w:rPr>
      <w:rFonts w:ascii="Arial Narrow" w:hAnsi="Arial Narrow" w:cs="Times New Roman"/>
      <w:color w:val="000000"/>
      <w:sz w:val="24"/>
    </w:rPr>
  </w:style>
  <w:style w:type="character" w:customStyle="1" w:styleId="ZkladntextChar">
    <w:name w:val="Základní text Char"/>
    <w:aliases w:val="Satavsko Char"/>
    <w:basedOn w:val="Standardnpsmoodstavce"/>
    <w:link w:val="Zkladntext"/>
    <w:uiPriority w:val="99"/>
    <w:rsid w:val="00DA425F"/>
    <w:rPr>
      <w:rFonts w:ascii="Arial Narrow" w:hAnsi="Arial Narrow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7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4</Pages>
  <Words>926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28</cp:revision>
  <cp:lastPrinted>2015-07-17T08:47:00Z</cp:lastPrinted>
  <dcterms:created xsi:type="dcterms:W3CDTF">2013-11-26T13:16:00Z</dcterms:created>
  <dcterms:modified xsi:type="dcterms:W3CDTF">2015-07-17T10:35:00Z</dcterms:modified>
</cp:coreProperties>
</file>